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spacing w:after="0" w:line="240" w:lineRule="auto"/>
        <w:jc w:val="center"/>
        <w:rPr>
          <w:rFonts w:ascii="Times New Roman" w:cs="Times New Roman" w:hAnsi="Times New Roman" w:eastAsia="Times New Roman"/>
          <w:caps w:val="1"/>
          <w:sz w:val="32"/>
          <w:szCs w:val="32"/>
        </w:rPr>
      </w:pPr>
      <w:r>
        <w:rPr>
          <w:rFonts w:ascii="Times New Roman" w:hAnsi="Times New Roman" w:hint="default"/>
          <w:caps w:val="1"/>
          <w:sz w:val="32"/>
          <w:szCs w:val="32"/>
          <w:rtl w:val="0"/>
          <w:lang w:val="ru-RU"/>
        </w:rPr>
        <w:t xml:space="preserve">ИНСТИТУТ ЭТНОЛОГИИ И АНТРОПОЛОГИИ </w:t>
      </w:r>
    </w:p>
    <w:p>
      <w:pPr>
        <w:pStyle w:val="Основной текст"/>
        <w:spacing w:after="0" w:line="240" w:lineRule="auto"/>
        <w:jc w:val="center"/>
        <w:rPr>
          <w:rFonts w:ascii="Times New Roman" w:cs="Times New Roman" w:hAnsi="Times New Roman" w:eastAsia="Times New Roman"/>
          <w:caps w:val="1"/>
          <w:sz w:val="32"/>
          <w:szCs w:val="32"/>
        </w:rPr>
      </w:pPr>
      <w:r>
        <w:rPr>
          <w:rFonts w:ascii="Times New Roman" w:hAnsi="Times New Roman" w:hint="default"/>
          <w:caps w:val="1"/>
          <w:sz w:val="32"/>
          <w:szCs w:val="32"/>
          <w:rtl w:val="0"/>
          <w:lang w:val="ru-RU"/>
        </w:rPr>
        <w:t>имени н</w:t>
      </w:r>
      <w:r>
        <w:rPr>
          <w:rFonts w:ascii="Times New Roman" w:hAnsi="Times New Roman"/>
          <w:caps w:val="1"/>
          <w:sz w:val="32"/>
          <w:szCs w:val="32"/>
          <w:rtl w:val="0"/>
        </w:rPr>
        <w:t>.</w:t>
      </w:r>
      <w:r>
        <w:rPr>
          <w:rFonts w:ascii="Times New Roman" w:hAnsi="Times New Roman" w:hint="default"/>
          <w:caps w:val="1"/>
          <w:sz w:val="32"/>
          <w:szCs w:val="32"/>
          <w:rtl w:val="0"/>
          <w:lang w:val="ru-RU"/>
        </w:rPr>
        <w:t>Н</w:t>
      </w:r>
      <w:r>
        <w:rPr>
          <w:rFonts w:ascii="Times New Roman" w:hAnsi="Times New Roman"/>
          <w:caps w:val="1"/>
          <w:sz w:val="32"/>
          <w:szCs w:val="32"/>
          <w:rtl w:val="0"/>
        </w:rPr>
        <w:t xml:space="preserve">. </w:t>
      </w:r>
      <w:r>
        <w:rPr>
          <w:rFonts w:ascii="Times New Roman" w:hAnsi="Times New Roman" w:hint="default"/>
          <w:caps w:val="1"/>
          <w:sz w:val="32"/>
          <w:szCs w:val="32"/>
          <w:rtl w:val="0"/>
          <w:lang w:val="ru-RU"/>
        </w:rPr>
        <w:t>Миклухи</w:t>
      </w:r>
      <w:r>
        <w:rPr>
          <w:rFonts w:ascii="Times New Roman" w:hAnsi="Times New Roman"/>
          <w:caps w:val="1"/>
          <w:sz w:val="32"/>
          <w:szCs w:val="32"/>
          <w:rtl w:val="0"/>
        </w:rPr>
        <w:t>-</w:t>
      </w:r>
      <w:r>
        <w:rPr>
          <w:rFonts w:ascii="Times New Roman" w:hAnsi="Times New Roman" w:hint="default"/>
          <w:caps w:val="1"/>
          <w:sz w:val="32"/>
          <w:szCs w:val="32"/>
          <w:rtl w:val="0"/>
          <w:lang w:val="ru-RU"/>
        </w:rPr>
        <w:t xml:space="preserve">маклая  </w:t>
      </w:r>
    </w:p>
    <w:p>
      <w:pPr>
        <w:pStyle w:val="Основной текст"/>
        <w:spacing w:after="0" w:line="240" w:lineRule="auto"/>
        <w:jc w:val="center"/>
        <w:rPr>
          <w:rFonts w:ascii="Times New Roman" w:cs="Times New Roman" w:hAnsi="Times New Roman" w:eastAsia="Times New Roman"/>
          <w:caps w:val="1"/>
          <w:sz w:val="32"/>
          <w:szCs w:val="32"/>
        </w:rPr>
      </w:pPr>
      <w:r>
        <w:rPr>
          <w:rFonts w:ascii="Times New Roman" w:hAnsi="Times New Roman" w:hint="default"/>
          <w:caps w:val="1"/>
          <w:sz w:val="32"/>
          <w:szCs w:val="32"/>
          <w:rtl w:val="0"/>
          <w:lang w:val="ru-RU"/>
        </w:rPr>
        <w:t>Российской академии наук</w:t>
      </w:r>
    </w:p>
    <w:p>
      <w:pPr>
        <w:pStyle w:val="Основной текст"/>
        <w:spacing w:after="0" w:line="240" w:lineRule="auto"/>
        <w:jc w:val="center"/>
        <w:rPr>
          <w:rFonts w:ascii="Times New Roman" w:cs="Times New Roman" w:hAnsi="Times New Roman" w:eastAsia="Times New Roman"/>
          <w:caps w:val="1"/>
          <w:sz w:val="32"/>
          <w:szCs w:val="32"/>
        </w:rPr>
      </w:pPr>
    </w:p>
    <w:p>
      <w:pPr>
        <w:pStyle w:val="Основной текст"/>
        <w:spacing w:after="0" w:line="240" w:lineRule="auto"/>
        <w:jc w:val="center"/>
        <w:rPr>
          <w:rFonts w:ascii="Times New Roman" w:cs="Times New Roman" w:hAnsi="Times New Roman" w:eastAsia="Times New Roman"/>
          <w:caps w:val="1"/>
          <w:sz w:val="32"/>
          <w:szCs w:val="32"/>
        </w:rPr>
      </w:pPr>
      <w:r>
        <w:rPr>
          <w:rFonts w:ascii="Times New Roman" w:hAnsi="Times New Roman" w:hint="default"/>
          <w:caps w:val="1"/>
          <w:sz w:val="32"/>
          <w:szCs w:val="32"/>
          <w:rtl w:val="0"/>
          <w:lang w:val="ru-RU"/>
        </w:rPr>
        <w:t>Национальный исследовательский УНИВЕРСИТЕТ «ВЫСШАЯ ШКОЛА ЭКОНОМИКИ»</w:t>
      </w:r>
    </w:p>
    <w:p>
      <w:pPr>
        <w:pStyle w:val="Основной текст"/>
        <w:spacing w:after="0" w:line="240" w:lineRule="auto"/>
        <w:jc w:val="center"/>
        <w:rPr>
          <w:rFonts w:ascii="Times New Roman" w:cs="Times New Roman" w:hAnsi="Times New Roman" w:eastAsia="Times New Roman"/>
          <w:caps w:val="1"/>
          <w:sz w:val="28"/>
          <w:szCs w:val="28"/>
        </w:rPr>
      </w:pPr>
      <w:r>
        <w:rPr>
          <w:rFonts w:ascii="Times New Roman" w:hAnsi="Times New Roman" w:hint="default"/>
          <w:caps w:val="1"/>
          <w:sz w:val="28"/>
          <w:szCs w:val="28"/>
          <w:rtl w:val="0"/>
          <w:lang w:val="ru-RU"/>
        </w:rPr>
        <w:t>факультет гуманитарных наук</w:t>
      </w:r>
    </w:p>
    <w:p>
      <w:pPr>
        <w:pStyle w:val="Основной текст"/>
        <w:spacing w:after="0" w:line="240" w:lineRule="auto"/>
        <w:jc w:val="center"/>
        <w:rPr>
          <w:rFonts w:ascii="Times New Roman" w:cs="Times New Roman" w:hAnsi="Times New Roman" w:eastAsia="Times New Roman"/>
          <w:caps w:val="1"/>
          <w:sz w:val="24"/>
          <w:szCs w:val="24"/>
        </w:rPr>
      </w:pPr>
      <w:r>
        <w:rPr>
          <w:rFonts w:ascii="Times New Roman" w:hAnsi="Times New Roman" w:hint="default"/>
          <w:caps w:val="1"/>
          <w:sz w:val="24"/>
          <w:szCs w:val="24"/>
          <w:rtl w:val="0"/>
          <w:lang w:val="ru-RU"/>
        </w:rPr>
        <w:t>Лаборатория региональных этнологических исследований</w:t>
      </w:r>
    </w:p>
    <w:p>
      <w:pPr>
        <w:pStyle w:val="Основной текст"/>
        <w:spacing w:after="0" w:line="240" w:lineRule="auto"/>
        <w:jc w:val="center"/>
        <w:rPr>
          <w:rFonts w:ascii="Times New Roman" w:cs="Times New Roman" w:hAnsi="Times New Roman" w:eastAsia="Times New Roman"/>
          <w:caps w:val="1"/>
          <w:sz w:val="24"/>
          <w:szCs w:val="24"/>
        </w:rPr>
      </w:pPr>
    </w:p>
    <w:p>
      <w:pPr>
        <w:pStyle w:val="Основной текст"/>
        <w:spacing w:after="0" w:line="276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Уважаемые коллеги</w:t>
      </w:r>
      <w:r>
        <w:rPr>
          <w:rFonts w:ascii="Times New Roman" w:hAnsi="Times New Roman"/>
          <w:sz w:val="24"/>
          <w:szCs w:val="24"/>
          <w:rtl w:val="0"/>
          <w:lang w:val="ru-RU"/>
        </w:rPr>
        <w:t>!</w:t>
      </w:r>
    </w:p>
    <w:p>
      <w:pPr>
        <w:pStyle w:val="Основной текст"/>
        <w:spacing w:after="0" w:line="276" w:lineRule="auto"/>
        <w:jc w:val="center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7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–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8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 октября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2026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.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Лаборатория региональных этнологических исследований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НИУ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ВШЭ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проводит Всероссийскую научную конференцию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 «Региональные этнологические исследования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: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Северо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-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Западное измерение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</w:rPr>
        <w:drawing xmlns:a="http://schemas.openxmlformats.org/drawingml/2006/main">
          <wp:inline distT="0" distB="0" distL="0" distR="0">
            <wp:extent cx="5940425" cy="3976371"/>
            <wp:effectExtent l="0" t="0" r="0" b="0"/>
            <wp:docPr id="1073741825" name="officeArt object" descr="Изображение выглядит как на открытом воздухе, небо, природа, вода&#10;&#10;Автоматически созданное о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Изображение выглядит как на открытом воздухе, небо, природа, водаАвтоматически созданное описание" descr="Изображение выглядит как на открытом воздухе, небо, природа, вода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37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Основной текст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  <w:lang w:val="en-US"/>
        </w:rPr>
      </w:pPr>
    </w:p>
    <w:p>
      <w:pPr>
        <w:pStyle w:val="Основной текст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Понимание Северо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Запада как макрорегиона в составе России имеет административный смысл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выраженный в статусе соответствующего федерального округа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Вместе с тем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этом определении прослеживается и этнологическая логика</w:t>
      </w:r>
      <w:r>
        <w:rPr>
          <w:rFonts w:ascii="Times New Roman" w:hAnsi="Times New Roman"/>
          <w:sz w:val="24"/>
          <w:szCs w:val="24"/>
          <w:rtl w:val="0"/>
        </w:rPr>
        <w:t>: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Северо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Западный регион является историко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этнографической областью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Длительные связи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взаимное влияние и общность исторических судеб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русского и финноязычного населения этой территории позволяют говорить об определенной культурной общности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характерной для Северо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Запада</w:t>
      </w:r>
      <w:r>
        <w:rPr>
          <w:rFonts w:ascii="Times New Roman" w:hAnsi="Times New Roman"/>
          <w:sz w:val="24"/>
          <w:szCs w:val="24"/>
          <w:rtl w:val="0"/>
        </w:rPr>
        <w:t>.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Эта общность — феномен не только исторического прошлого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но и этнографического настоящего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Взаимодействие «северо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западных» народов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как многочисленных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русских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карелов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российских финнов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коми</w:t>
      </w:r>
      <w:r>
        <w:rPr>
          <w:rFonts w:ascii="Times New Roman" w:hAnsi="Times New Roman"/>
          <w:sz w:val="24"/>
          <w:szCs w:val="24"/>
          <w:rtl w:val="0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так и малочисленных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саамов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вепсов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води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ижоры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сету</w:t>
      </w:r>
      <w:r>
        <w:rPr>
          <w:rFonts w:ascii="Times New Roman" w:hAnsi="Times New Roman"/>
          <w:sz w:val="24"/>
          <w:szCs w:val="24"/>
          <w:rtl w:val="0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— продолжающийся процесс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задающий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вместе с самобытной культурой и собственной социальной жизнью каждого из них особое — Северо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Западное — измерение России</w:t>
      </w:r>
      <w:r>
        <w:rPr>
          <w:rFonts w:ascii="Times New Roman" w:hAnsi="Times New Roman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Конференция задумана как площадка для обсуждения актуальных вопросов изучения Российского Северо</w:t>
      </w:r>
      <w:r>
        <w:rPr>
          <w:rFonts w:ascii="Times New Roman" w:hAnsi="Times New Roman"/>
          <w:sz w:val="24"/>
          <w:szCs w:val="24"/>
          <w:rtl w:val="0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Запада в обозначенной региональной этнологической перспективе</w:t>
      </w:r>
      <w:r>
        <w:rPr>
          <w:rFonts w:ascii="Times New Roman" w:hAnsi="Times New Roman"/>
          <w:sz w:val="24"/>
          <w:szCs w:val="24"/>
          <w:rtl w:val="0"/>
        </w:rPr>
        <w:t xml:space="preserve">.    </w:t>
      </w:r>
    </w:p>
    <w:p>
      <w:pPr>
        <w:pStyle w:val="Основной текст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её рамках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предлагается рассмотреть следующие</w:t>
      </w:r>
      <w:r>
        <w:rPr>
          <w:rFonts w:ascii="Times New Roman" w:hAnsi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вопросы</w:t>
      </w:r>
      <w:r>
        <w:rPr>
          <w:rFonts w:ascii="Times New Roman" w:hAnsi="Times New Roman"/>
          <w:sz w:val="24"/>
          <w:szCs w:val="24"/>
          <w:rtl w:val="0"/>
        </w:rPr>
        <w:t>:</w:t>
      </w:r>
    </w:p>
    <w:p>
      <w:pPr>
        <w:pStyle w:val="Основной текст"/>
        <w:spacing w:after="0" w:line="276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List Paragraph"/>
        <w:numPr>
          <w:ilvl w:val="0"/>
          <w:numId w:val="2"/>
        </w:numPr>
        <w:bidi w:val="0"/>
        <w:spacing w:after="0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Этнологическая концептуализация Российского Северо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Запада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апология и критика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List Paragraph"/>
        <w:numPr>
          <w:ilvl w:val="0"/>
          <w:numId w:val="2"/>
        </w:numPr>
        <w:bidi w:val="0"/>
        <w:spacing w:after="0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Историческая этнография русского и финноязычного населения Северо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Запада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том числе Русского Севера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List Paragraph"/>
        <w:numPr>
          <w:ilvl w:val="0"/>
          <w:numId w:val="2"/>
        </w:numPr>
        <w:bidi w:val="0"/>
        <w:spacing w:after="0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Современные этнокультурные процессы у русского и финноязычного населения Северо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Западного федерального округа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List Paragraph"/>
        <w:numPr>
          <w:ilvl w:val="0"/>
          <w:numId w:val="2"/>
        </w:numPr>
        <w:bidi w:val="0"/>
        <w:spacing w:after="0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Этнографические комплексы — отражение социальных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вещных и идеологических связей в культуре народов Российского Северо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Запада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List Paragraph"/>
        <w:numPr>
          <w:ilvl w:val="0"/>
          <w:numId w:val="2"/>
        </w:numPr>
        <w:bidi w:val="0"/>
        <w:spacing w:after="0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Полевая этнография на современном этапе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Северо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Западное измерение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List Paragraph"/>
        <w:numPr>
          <w:ilvl w:val="0"/>
          <w:numId w:val="2"/>
        </w:numPr>
        <w:bidi w:val="0"/>
        <w:spacing w:after="0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Теория и практики экспертной деятельности на Российском Северо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Западе в этносоциальной и этнокультурной сферах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List Paragraph"/>
        <w:numPr>
          <w:ilvl w:val="0"/>
          <w:numId w:val="2"/>
        </w:numPr>
        <w:bidi w:val="0"/>
        <w:spacing w:after="0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Практическая деятельность по актуализации наследия народов Российского Северо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Запада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List Paragraph"/>
        <w:numPr>
          <w:ilvl w:val="0"/>
          <w:numId w:val="2"/>
        </w:numPr>
        <w:bidi w:val="0"/>
        <w:spacing w:after="0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Музейная этнография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этнографические памятники и коллекции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экспозиционно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выставочные и культурно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образовательные проекты по Северо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Западу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List Paragraph"/>
        <w:numPr>
          <w:ilvl w:val="0"/>
          <w:numId w:val="2"/>
        </w:numPr>
        <w:bidi w:val="0"/>
        <w:spacing w:after="0" w:line="36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История этнологического и краеведческого изучения Российского Северо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Запада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Конференция пройдет на базе факультета гуманитарных наук НИУ ВШЭ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Москва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ул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Старая Басманная д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. 21/4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стр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. 1,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ауд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-204</w:t>
      </w:r>
      <w:r>
        <w:rPr>
          <w:rFonts w:ascii="Times New Roman" w:hAnsi="Times New Roman"/>
          <w:sz w:val="24"/>
          <w:szCs w:val="24"/>
          <w:rtl w:val="0"/>
        </w:rPr>
        <w:t xml:space="preserve">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Зал заседаний учёного совета</w:t>
      </w:r>
      <w:r>
        <w:rPr>
          <w:rFonts w:ascii="Times New Roman" w:hAnsi="Times New Roman"/>
          <w:sz w:val="24"/>
          <w:szCs w:val="24"/>
          <w:rtl w:val="0"/>
        </w:rPr>
        <w:t>).</w:t>
      </w:r>
    </w:p>
    <w:p>
      <w:pPr>
        <w:pStyle w:val="Основной текст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Формат проведения конференции — 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смешанный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Основной текст"/>
        <w:jc w:val="both"/>
        <w:rPr>
          <w:rStyle w:val="Ссылка"/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val="none"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Заявки на конференцию принимаются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до 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10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сентября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2026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 г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Для подачи заявки заполните форму по ссылке</w:t>
      </w:r>
      <w:r>
        <w:rPr>
          <w:rFonts w:ascii="Times New Roman" w:hAnsi="Times New Roman"/>
          <w:sz w:val="24"/>
          <w:szCs w:val="24"/>
          <w:rtl w:val="0"/>
        </w:rPr>
        <w:t>: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"https://forms.yandex.ru/u/6a21a86902848f8e4fe44ef2"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https://forms.yandex.ru/u/6a21a86902848f8e4fe44ef2</w:t>
      </w:r>
      <w:r>
        <w:rPr/>
        <w:fldChar w:fldCharType="end" w:fldLock="0"/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>
      <w:pPr>
        <w:pStyle w:val="Основной текст"/>
        <w:jc w:val="both"/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При возникновении трудностей с заполнением формы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пожалуйста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 xml:space="preserve">пишите на адрес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"mailto:ethnoregion@ya.ru"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it-IT"/>
        </w:rPr>
        <w:t>ethnoregion@ya.ru</w:t>
      </w:r>
      <w:r>
        <w:rPr/>
        <w:fldChar w:fldCharType="end" w:fldLock="0"/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. </w:t>
      </w:r>
    </w:p>
    <w:sectPr>
      <w:headerReference w:type="default" r:id="rId5"/>
      <w:footerReference w:type="default" r:id="rId6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character" w:styleId="Ссылка">
    <w:name w:val="Ссылка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0">
    <w:name w:val="Hyperlink.0"/>
    <w:basedOn w:val="Ссылка"/>
    <w:next w:val="Hyperlink.0"/>
    <w:rPr>
      <w:rFonts w:ascii="Times New Roman" w:cs="Times New Roman" w:hAnsi="Times New Roman" w:eastAsia="Times New Roman"/>
      <w:b w:val="1"/>
      <w:bCs w:val="1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